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B45CD" w14:textId="77777777" w:rsidR="00244DD6" w:rsidRDefault="00244DD6" w:rsidP="00244DD6">
      <w:pPr>
        <w:pStyle w:val="Title"/>
      </w:pPr>
      <w:r>
        <w:t>Executive Impact Summary</w:t>
      </w:r>
    </w:p>
    <w:p w14:paraId="2A13CB78" w14:textId="77777777" w:rsidR="00C80FA0" w:rsidRDefault="00000000">
      <w:pPr>
        <w:pStyle w:val="Heading2"/>
      </w:pPr>
      <w:r>
        <w:t>Public Transportation – Cloud Cost Governance &amp; Vendor Oversight</w:t>
      </w:r>
    </w:p>
    <w:p w14:paraId="5471842C" w14:textId="77777777" w:rsidR="00C80FA0" w:rsidRDefault="00000000">
      <w:r>
        <w:t>Identified significant flaws in a $20M/year AWS migration plan and $5M vendor contract involving VMware-to-EC2 transitions. Within the first month, restructured the strategy to reduce AWS consumption by over $200K/month — with no degradation in service — avoiding long-term cost bloat and performance risk.</w:t>
      </w:r>
    </w:p>
    <w:p w14:paraId="21E87410" w14:textId="77777777" w:rsidR="00C80FA0" w:rsidRDefault="00000000">
      <w:pPr>
        <w:pStyle w:val="Heading2"/>
      </w:pPr>
      <w:r>
        <w:t>Insurance – Infrastructure Optimization for Competitive Advantage</w:t>
      </w:r>
    </w:p>
    <w:p w14:paraId="6DB948C0" w14:textId="77777777" w:rsidR="00C80FA0" w:rsidRDefault="00000000">
      <w:r>
        <w:t>Resolved week-long processing delays in a Risk Management System (RMS) that severely limited quoting speed. Recommended a $300K converged storage solution to colocate compute and data. The result: model run times dropped by over 75%, enabling faster quote delivery and giving the business unit a clear competitive edge in time-to-market.</w:t>
      </w:r>
    </w:p>
    <w:p w14:paraId="7828DDC4" w14:textId="77777777" w:rsidR="00C80FA0" w:rsidRDefault="00000000">
      <w:pPr>
        <w:pStyle w:val="Heading2"/>
      </w:pPr>
      <w:r>
        <w:t>Insurance – Vendor Strategy &amp; Nationwide Integration</w:t>
      </w:r>
    </w:p>
    <w:p w14:paraId="52D09752" w14:textId="77777777" w:rsidR="00C80FA0" w:rsidRDefault="00000000">
      <w:r>
        <w:t>Identified a $4M+ inefficiency in a vendor-based producer validation system that charged $100K per state and required up to 90 days per connection. Discovered a national regulatory database and selected an alternative solution leveraging it. Delivered a nationwide implementation for $250K in just six months — saving millions and cutting deployment time from years to months.</w:t>
      </w:r>
    </w:p>
    <w:p w14:paraId="274A0D04" w14:textId="77777777" w:rsidR="00C80FA0" w:rsidRDefault="00000000">
      <w:pPr>
        <w:pStyle w:val="Heading2"/>
      </w:pPr>
      <w:r>
        <w:t>Public Transportation – Mainframe Modernization &amp; Cloud Migration</w:t>
      </w:r>
    </w:p>
    <w:p w14:paraId="5EE21F54" w14:textId="77777777" w:rsidR="00C80FA0" w:rsidRDefault="00000000">
      <w:r>
        <w:t>Faced with $1M+ annual legacy mainframe costs and an aging support workforce, led a full migration of the environment to AWS using modern platform technology. The transition was seamless to users and reduced support costs to just $55K/year. Additionally, secured full funding from AWS to cover the entire migration initiative.</w:t>
      </w:r>
    </w:p>
    <w:p w14:paraId="23D8C14B" w14:textId="77777777" w:rsidR="00C80FA0" w:rsidRDefault="00000000">
      <w:pPr>
        <w:pStyle w:val="Heading2"/>
      </w:pPr>
      <w:r>
        <w:t>Public Transportation – Disaster Recovery Implementation for Critical Systems</w:t>
      </w:r>
    </w:p>
    <w:p w14:paraId="4D7C23AD" w14:textId="77777777" w:rsidR="00C80FA0" w:rsidRDefault="00000000">
      <w:r>
        <w:t>Inherited an environment with no disaster recovery in place — a major risk for public safety systems. Designed and deployed full DR protection for 700 VMware servers by extending the on-prem environment to VMware on AWS. Completed in just six months, with full funding secured from AWS. Delivered enterprise-grade resilience for mission-critical infrastructure.</w:t>
      </w:r>
    </w:p>
    <w:p w14:paraId="2E717DFD" w14:textId="77777777" w:rsidR="00C80FA0" w:rsidRDefault="00000000">
      <w:pPr>
        <w:pStyle w:val="Heading2"/>
      </w:pPr>
      <w:r>
        <w:t>Public Transportation – Executive Escalation &amp; Critical System Recovery</w:t>
      </w:r>
    </w:p>
    <w:p w14:paraId="52FB1A17" w14:textId="77777777" w:rsidR="00C80FA0" w:rsidRDefault="00000000">
      <w:r>
        <w:t>A two-year vendor delay had stalled an essential identity system upgrade for the NJ Transit Police Department. Personally escalated the issue, emphasized the system’s public safety importance, and demanded immediate action. Within 30 days, the system was fully upgraded. Received the Chief’s Recognition Award from the NJ Transit Chief of Police for outstanding support.</w:t>
      </w:r>
    </w:p>
    <w:sectPr w:rsidR="00C80FA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91195316">
    <w:abstractNumId w:val="8"/>
  </w:num>
  <w:num w:numId="2" w16cid:durableId="407071520">
    <w:abstractNumId w:val="6"/>
  </w:num>
  <w:num w:numId="3" w16cid:durableId="923076357">
    <w:abstractNumId w:val="5"/>
  </w:num>
  <w:num w:numId="4" w16cid:durableId="1534688903">
    <w:abstractNumId w:val="4"/>
  </w:num>
  <w:num w:numId="5" w16cid:durableId="1991985251">
    <w:abstractNumId w:val="7"/>
  </w:num>
  <w:num w:numId="6" w16cid:durableId="1255092989">
    <w:abstractNumId w:val="3"/>
  </w:num>
  <w:num w:numId="7" w16cid:durableId="840044334">
    <w:abstractNumId w:val="2"/>
  </w:num>
  <w:num w:numId="8" w16cid:durableId="602961590">
    <w:abstractNumId w:val="1"/>
  </w:num>
  <w:num w:numId="9" w16cid:durableId="1299803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44DD6"/>
    <w:rsid w:val="0029639D"/>
    <w:rsid w:val="00326F90"/>
    <w:rsid w:val="00AA1D8D"/>
    <w:rsid w:val="00B47730"/>
    <w:rsid w:val="00C351E1"/>
    <w:rsid w:val="00C80FA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9EFBE1D7-06A9-4AC7-8DEB-48EB9A27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Jayson Hahn</cp:lastModifiedBy>
  <cp:revision>2</cp:revision>
  <dcterms:created xsi:type="dcterms:W3CDTF">2013-12-23T23:15:00Z</dcterms:created>
  <dcterms:modified xsi:type="dcterms:W3CDTF">2025-05-06T15:26:00Z</dcterms:modified>
  <cp:category/>
</cp:coreProperties>
</file>